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37" w:rsidRDefault="00DD6837" w:rsidP="00DD6837">
      <w:pPr>
        <w:pStyle w:val="ConsPlusNormal"/>
        <w:jc w:val="right"/>
        <w:outlineLvl w:val="0"/>
      </w:pPr>
      <w:r>
        <w:t>Приложение 25</w:t>
      </w:r>
    </w:p>
    <w:p w:rsidR="00DD6837" w:rsidRDefault="00DD6837" w:rsidP="00DD6837">
      <w:pPr>
        <w:pStyle w:val="ConsPlusNormal"/>
        <w:jc w:val="right"/>
      </w:pPr>
      <w:r>
        <w:t>к Закону Забайкальского края</w:t>
      </w:r>
    </w:p>
    <w:p w:rsidR="00DD6837" w:rsidRDefault="00DD6837" w:rsidP="00DD6837">
      <w:pPr>
        <w:pStyle w:val="ConsPlusNormal"/>
        <w:jc w:val="right"/>
      </w:pPr>
      <w:r>
        <w:t>"О бюджете Забайкальского края на 2019 год</w:t>
      </w:r>
    </w:p>
    <w:p w:rsidR="00DD6837" w:rsidRDefault="00DD6837" w:rsidP="00DD6837">
      <w:pPr>
        <w:pStyle w:val="ConsPlusNormal"/>
        <w:jc w:val="right"/>
      </w:pPr>
      <w:r>
        <w:t>и плановый период 2020 и 2021 годов"</w:t>
      </w:r>
    </w:p>
    <w:p w:rsidR="00DD6837" w:rsidRDefault="00DD6837" w:rsidP="00DD6837">
      <w:pPr>
        <w:pStyle w:val="ConsPlusNormal"/>
        <w:jc w:val="both"/>
      </w:pPr>
    </w:p>
    <w:p w:rsidR="00DD6837" w:rsidRDefault="00DD6837" w:rsidP="00DD6837">
      <w:pPr>
        <w:pStyle w:val="ConsPlusTitle"/>
        <w:jc w:val="center"/>
      </w:pPr>
      <w:bookmarkStart w:id="0" w:name="P119453"/>
      <w:bookmarkEnd w:id="0"/>
      <w:r>
        <w:t>МЕЖБЮДЖЕТНЫЕ ТРАНСФЕРТЫ, ПРЕДОСТАВЛЯЕМЫЕ БЮДЖЕТАМ</w:t>
      </w:r>
    </w:p>
    <w:p w:rsidR="00DD6837" w:rsidRDefault="00DD6837" w:rsidP="00DD6837">
      <w:pPr>
        <w:pStyle w:val="ConsPlusTitle"/>
        <w:jc w:val="center"/>
      </w:pPr>
      <w:r>
        <w:t>МУНИЦИПАЛЬНЫХ РАЙОНОВ И ГОРОДСКИХ ОКРУГОВ,</w:t>
      </w:r>
    </w:p>
    <w:p w:rsidR="00DD6837" w:rsidRDefault="00DD6837" w:rsidP="00DD6837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D6837" w:rsidRDefault="00DD6837" w:rsidP="00DD68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6837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837" w:rsidRDefault="00DD6837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837" w:rsidRDefault="00DD6837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D6837" w:rsidRDefault="00DD6837" w:rsidP="001F4655">
            <w:pPr>
              <w:pStyle w:val="ConsPlusNormal"/>
              <w:jc w:val="center"/>
            </w:pPr>
            <w:r>
              <w:rPr>
                <w:color w:val="392C69"/>
              </w:rPr>
              <w:t>от 27.12.2019 N 1779-ЗЗК)</w:t>
            </w:r>
          </w:p>
        </w:tc>
      </w:tr>
    </w:tbl>
    <w:p w:rsidR="00DD6837" w:rsidRDefault="00DD6837" w:rsidP="00DD6837">
      <w:pPr>
        <w:pStyle w:val="ConsPlusNormal"/>
        <w:jc w:val="both"/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44"/>
        <w:gridCol w:w="574"/>
        <w:gridCol w:w="574"/>
        <w:gridCol w:w="1020"/>
        <w:gridCol w:w="1384"/>
        <w:gridCol w:w="1384"/>
      </w:tblGrid>
      <w:tr w:rsidR="00DD6837" w:rsidTr="00DD6837">
        <w:trPr>
          <w:jc w:val="center"/>
        </w:trPr>
        <w:tc>
          <w:tcPr>
            <w:tcW w:w="3855" w:type="dxa"/>
            <w:vMerge w:val="restart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bookmarkStart w:id="1" w:name="_GoBack"/>
            <w:r>
              <w:t>Наименование показателя</w:t>
            </w:r>
          </w:p>
        </w:tc>
        <w:tc>
          <w:tcPr>
            <w:tcW w:w="3812" w:type="dxa"/>
            <w:gridSpan w:val="4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68" w:type="dxa"/>
            <w:gridSpan w:val="2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Merge/>
          </w:tcPr>
          <w:p w:rsidR="00DD6837" w:rsidRDefault="00DD6837" w:rsidP="001F4655"/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4 561 971,2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4 488 244,5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4 538 708,2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4 465 676,5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01 3 02 78010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58 708,0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01 3 02 78020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4 324 449,0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01 3 02 78050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82 519,5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88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22 568,0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88 0 00 50100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22 568,0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1 733 360,6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947 591,5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 xml:space="preserve">Государственная программа </w:t>
            </w:r>
            <w:r>
              <w:lastRenderedPageBreak/>
              <w:t>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lastRenderedPageBreak/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01 3 02 78181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12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39 014,2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12 1 03 74521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39 014,2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363 239,0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140 322,6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 1 G4 74506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7 097,0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13 3 03 74315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133 225,6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13 3 03 74317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482 508,4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388 587,3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в </w:t>
            </w:r>
            <w: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lastRenderedPageBreak/>
              <w:t>14 1 P2 52320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365 869,3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14 7 02 71101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22 718,0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18 4 P5 54950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19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1 347,7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472,4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270,5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73,6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366,1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19 7 03 R5150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165,1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210 646,7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168 758,3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20 1 03 77670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780,3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20 1 03 R5670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1 355,3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20 1 01 R5670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35 955,9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20 1 02 R5670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130 666,8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3 000,0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21 1 06 78111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3 000,0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413 672,1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143 757,7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 xml:space="preserve">Субсидии на капитальные вложения в объекты капитального строительства муниципальной собственности и в объекты недвижимого имущества, </w:t>
            </w:r>
            <w:r>
              <w:lastRenderedPageBreak/>
              <w:t>приобретаемые в муниципальную собственность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lastRenderedPageBreak/>
              <w:t>27 2 02 74102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27 2 G5 52430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240 000,0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27 1 02 74905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143 757,7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62 803,7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28 3 01 R0230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62 803,7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8 130 198,7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8 023 173,5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105 407,5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105 339,8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01 3 02 78060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100 410,0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01 3 02 79205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4 929,8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8 657,0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04 3 08 79206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8 657,0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сельского хозяйства и регулирование </w:t>
            </w:r>
            <w:r>
              <w:lastRenderedPageBreak/>
              <w:t>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4 980,0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lastRenderedPageBreak/>
              <w:t>Организация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05 7 05 77263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4 500,0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05 7 05 79263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480,0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70 076,9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70 076,9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13 1 03 79227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18,1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13 1 03 79502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58,8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13 1 03 74505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70 000,0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7 372 043,9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7 272 593,9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 xml:space="preserve">Обеспечение государственных </w:t>
            </w:r>
            <w: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2 261 766,7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14 2 01 71201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4 780 776,8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14 2 03 71218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106 516,8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14 3 02 71432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78 186,5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14 9 05 79230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2 630,3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14 1 02 71230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39 406,8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 xml:space="preserve">Предоставление компенсации затрат родителей (законных представителей) детей-инвалидов на обучение по </w:t>
            </w:r>
            <w:r>
              <w:lastRenderedPageBreak/>
              <w:t>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lastRenderedPageBreak/>
              <w:t>14 2 01 71228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3 310,0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495 651,1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488 802,1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17 3 03 79211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73 111,0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17 3 03 72400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391 549,0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17 3 05 74580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22 384,7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17 3 05 74581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1 713,7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17 3 05 79581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43,7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88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72 972,5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72 723,8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88 0 00 79220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17 916,0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88 0 00 51180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52 366,5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88 0 00 79207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828,0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88 0 00 79214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468,0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88 0 00 51200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360,3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88 0 00 79208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785,0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1 138 000,1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1 186 811,1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1 053 437,3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1 132 556,1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 3 06 5505М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365 872,6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623 700,0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13 3 R1 53930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687 564,7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508 856,1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18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57 000,0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54 000,0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</w:t>
            </w:r>
            <w:r>
              <w:lastRenderedPageBreak/>
              <w:t>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lastRenderedPageBreak/>
              <w:t>18 4 01 5505М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53 460,0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18 4 01 Ц505М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540,0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21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20 996,4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21 2 04 72806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21 2 04 72806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27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255,0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27 3 03 74303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255,0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</w:tcPr>
          <w:p w:rsidR="00DD6837" w:rsidRDefault="00DD6837" w:rsidP="001F4655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 (2018 - 2022 годы)"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29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6 311,4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t>29 1 04 5505М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6 248,3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</w:t>
            </w:r>
            <w:r>
              <w:lastRenderedPageBreak/>
              <w:t>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lastRenderedPageBreak/>
              <w:t>29 1 04 Ц505М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63,1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DD6837" w:rsidTr="00DD6837">
        <w:trPr>
          <w:jc w:val="center"/>
        </w:trPr>
        <w:tc>
          <w:tcPr>
            <w:tcW w:w="3855" w:type="dxa"/>
            <w:vAlign w:val="center"/>
          </w:tcPr>
          <w:p w:rsidR="00DD6837" w:rsidRDefault="00DD6837" w:rsidP="001F4655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64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574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DD6837" w:rsidRDefault="00DD6837" w:rsidP="001F4655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15 563 530,6</w:t>
            </w:r>
          </w:p>
        </w:tc>
        <w:tc>
          <w:tcPr>
            <w:tcW w:w="1384" w:type="dxa"/>
            <w:vAlign w:val="center"/>
          </w:tcPr>
          <w:p w:rsidR="00DD6837" w:rsidRDefault="00DD6837" w:rsidP="001F4655">
            <w:pPr>
              <w:pStyle w:val="ConsPlusNormal"/>
              <w:jc w:val="right"/>
            </w:pPr>
            <w:r>
              <w:t>14 645 820,6</w:t>
            </w:r>
          </w:p>
        </w:tc>
      </w:tr>
      <w:bookmarkEnd w:id="1"/>
    </w:tbl>
    <w:p w:rsidR="00375645" w:rsidRDefault="00375645"/>
    <w:sectPr w:rsidR="00375645" w:rsidSect="00DD683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37"/>
    <w:rsid w:val="00375645"/>
    <w:rsid w:val="0083792F"/>
    <w:rsid w:val="00D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179E61812604FD2DF3BB8CCCA9C69B3CCB405066BBE716284A0A5B2BBD53DDE46F38BFC6AB0EA023DFEC9486FAF446267QAZEG" TargetMode="External"/><Relationship Id="rId5" Type="http://schemas.openxmlformats.org/officeDocument/2006/relationships/hyperlink" Target="consultantplus://offline/ref=986179E61812604FD2DF3BB8CCCA9C69B3CCB405066BBE776081ACA5B2BBD53DDE46F38BFC78B0B20E3FF9DF4E6B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2020-01-27T08:50:00Z</dcterms:created>
  <dcterms:modified xsi:type="dcterms:W3CDTF">2020-01-27T08:50:00Z</dcterms:modified>
</cp:coreProperties>
</file>